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A35" w:rsidRPr="00EC2A35" w:rsidRDefault="00EC2A35" w:rsidP="00EC2A35">
      <w:pPr>
        <w:spacing w:after="0" w:line="480" w:lineRule="auto"/>
        <w:rPr>
          <w:rFonts w:ascii="Arial" w:hAnsi="Arial" w:cs="Times New Roman"/>
          <w:color w:val="000000"/>
          <w:sz w:val="19"/>
          <w:szCs w:val="19"/>
        </w:rPr>
      </w:pPr>
      <w:r w:rsidRPr="00EC2A35">
        <w:rPr>
          <w:rFonts w:ascii="Times New Roman" w:hAnsi="Times New Roman" w:cs="Times New Roman"/>
          <w:color w:val="000000"/>
          <w:sz w:val="24"/>
          <w:szCs w:val="24"/>
        </w:rPr>
        <w:t>Student’s Name</w:t>
      </w:r>
    </w:p>
    <w:p w:rsidR="00EC2A35" w:rsidRPr="00EC2A35" w:rsidRDefault="00EC2A35" w:rsidP="00EC2A35">
      <w:pPr>
        <w:spacing w:after="0" w:line="480" w:lineRule="auto"/>
        <w:rPr>
          <w:rFonts w:ascii="Arial" w:hAnsi="Arial" w:cs="Times New Roman"/>
          <w:color w:val="000000"/>
          <w:sz w:val="19"/>
          <w:szCs w:val="19"/>
        </w:rPr>
      </w:pPr>
      <w:r w:rsidRPr="00EC2A35">
        <w:rPr>
          <w:rFonts w:ascii="Times New Roman" w:hAnsi="Times New Roman" w:cs="Times New Roman"/>
          <w:color w:val="000000"/>
          <w:sz w:val="24"/>
          <w:szCs w:val="24"/>
        </w:rPr>
        <w:t>Instructor’s Name</w:t>
      </w:r>
    </w:p>
    <w:p w:rsidR="00EC2A35" w:rsidRPr="00EC2A35" w:rsidRDefault="00EC2A35" w:rsidP="00EC2A35">
      <w:pPr>
        <w:spacing w:after="0" w:line="480" w:lineRule="auto"/>
        <w:rPr>
          <w:rFonts w:ascii="Arial" w:hAnsi="Arial" w:cs="Times New Roman"/>
          <w:color w:val="000000"/>
          <w:sz w:val="19"/>
          <w:szCs w:val="19"/>
        </w:rPr>
      </w:pPr>
      <w:r w:rsidRPr="00EC2A35">
        <w:rPr>
          <w:rFonts w:ascii="Times New Roman" w:hAnsi="Times New Roman" w:cs="Times New Roman"/>
          <w:color w:val="000000"/>
          <w:sz w:val="24"/>
          <w:szCs w:val="24"/>
        </w:rPr>
        <w:t>Course</w:t>
      </w:r>
    </w:p>
    <w:p w:rsidR="00EC2A35" w:rsidRPr="00EC2A35" w:rsidRDefault="00EC2A35" w:rsidP="00EC2A35">
      <w:pPr>
        <w:spacing w:after="0" w:line="480" w:lineRule="auto"/>
        <w:rPr>
          <w:rFonts w:ascii="Arial" w:hAnsi="Arial" w:cs="Times New Roman"/>
          <w:color w:val="000000"/>
          <w:sz w:val="19"/>
          <w:szCs w:val="19"/>
        </w:rPr>
      </w:pPr>
      <w:r w:rsidRPr="00EC2A35">
        <w:rPr>
          <w:rFonts w:ascii="Times New Roman" w:hAnsi="Times New Roman" w:cs="Times New Roman"/>
          <w:color w:val="000000"/>
          <w:sz w:val="24"/>
          <w:szCs w:val="24"/>
        </w:rPr>
        <w:t>Date</w:t>
      </w:r>
    </w:p>
    <w:p w:rsidR="00EC2A35" w:rsidRPr="00EC2A35" w:rsidRDefault="00EC2A35" w:rsidP="00EC2A35">
      <w:pPr>
        <w:spacing w:after="0" w:line="480" w:lineRule="auto"/>
        <w:jc w:val="center"/>
        <w:rPr>
          <w:rFonts w:ascii="Arial" w:hAnsi="Arial" w:cs="Times New Roman"/>
          <w:color w:val="000000"/>
          <w:sz w:val="19"/>
          <w:szCs w:val="19"/>
        </w:rPr>
      </w:pPr>
      <w:r w:rsidRPr="00EC2A35">
        <w:rPr>
          <w:rFonts w:ascii="Times New Roman" w:hAnsi="Times New Roman" w:cs="Times New Roman"/>
          <w:b/>
          <w:bCs/>
          <w:color w:val="000000"/>
          <w:sz w:val="24"/>
          <w:szCs w:val="24"/>
        </w:rPr>
        <w:t>Why College Athletes Should Get Paid</w:t>
      </w:r>
    </w:p>
    <w:p w:rsidR="00EC2A35" w:rsidRPr="00EC2A35" w:rsidRDefault="00EC2A35" w:rsidP="00F41074">
      <w:pPr>
        <w:spacing w:after="0" w:line="480" w:lineRule="auto"/>
        <w:ind w:firstLine="720"/>
        <w:rPr>
          <w:rFonts w:ascii="Arial" w:hAnsi="Arial" w:cs="Times New Roman"/>
          <w:color w:val="000000"/>
          <w:sz w:val="19"/>
          <w:szCs w:val="19"/>
        </w:rPr>
      </w:pPr>
      <w:r w:rsidRPr="00EC2A35">
        <w:rPr>
          <w:rFonts w:ascii="Times New Roman" w:hAnsi="Times New Roman" w:cs="Times New Roman"/>
          <w:color w:val="000000"/>
          <w:sz w:val="24"/>
          <w:szCs w:val="24"/>
        </w:rPr>
        <w:t>College athletics has profoundly attracted media attention in recent years due to its considerably large fan base across the globe. In the United States of America, particularly, basketball and American football keep escalating the level of athlete commitment to sports because of the large market grasp that is being offered (Blinder, p.1). A notable increase in the number of students joining college athletics clubs brought a new dynamic in the economical aspect of sports. These institutions are currently receiving substantial financial backup from external companies to facilitate development of a better sports environment that can accommodate the needs of such amateur athletes. However, some legislatures have come out strongly to criticize the exploitation of young athletes in colleges. They suggest that a contractual compensation should be established to shield the scholars from swindling. To motivate more college athletes to focus on sports, necessary compensation strategies should be applicable.</w:t>
      </w:r>
    </w:p>
    <w:p w:rsidR="00EC2A35" w:rsidRPr="00B02DB3" w:rsidRDefault="00EC2A35" w:rsidP="00B02DB3">
      <w:pPr>
        <w:spacing w:after="0" w:line="480" w:lineRule="auto"/>
        <w:ind w:firstLine="720"/>
        <w:rPr>
          <w:rFonts w:ascii="Arial" w:hAnsi="Arial" w:cs="Times New Roman"/>
          <w:b/>
          <w:color w:val="000000"/>
          <w:sz w:val="19"/>
          <w:szCs w:val="19"/>
        </w:rPr>
      </w:pPr>
      <w:r w:rsidRPr="00B02DB3">
        <w:rPr>
          <w:rFonts w:ascii="Times New Roman" w:hAnsi="Times New Roman" w:cs="Times New Roman"/>
          <w:b/>
          <w:color w:val="000000"/>
          <w:sz w:val="24"/>
          <w:szCs w:val="24"/>
        </w:rPr>
        <w:t>Grinding through Tiresome Workouts</w:t>
      </w:r>
    </w:p>
    <w:p w:rsidR="00EC2A35" w:rsidRPr="00EC2A35" w:rsidRDefault="00EC2A35" w:rsidP="00EC2A35">
      <w:pPr>
        <w:spacing w:after="0" w:line="480" w:lineRule="auto"/>
        <w:ind w:firstLine="720"/>
        <w:rPr>
          <w:rFonts w:ascii="Arial" w:hAnsi="Arial" w:cs="Times New Roman"/>
          <w:color w:val="000000"/>
          <w:sz w:val="19"/>
          <w:szCs w:val="19"/>
        </w:rPr>
      </w:pPr>
      <w:r w:rsidRPr="00EC2A35">
        <w:rPr>
          <w:rFonts w:ascii="Times New Roman" w:hAnsi="Times New Roman" w:cs="Times New Roman"/>
          <w:color w:val="000000"/>
          <w:sz w:val="24"/>
          <w:szCs w:val="24"/>
        </w:rPr>
        <w:t xml:space="preserve">The kind of workout routine imposed to college athletes is equivalent to the actual professional routine. In most colleges, there are physical trainers in gymnastics to facilitate sustainable training programs that are necessary for athletic fitness. The programs are usually intensive, especially during college sporting seasons, which also involve travelling to different regions for competition. In the process, scholars involved have to compensate for the time lost in the academic segment. Most of them have struggled through such challenges, with some being forced to defer their academic program and focus on sports. In addition, they </w:t>
      </w:r>
      <w:r w:rsidRPr="00EC2A35">
        <w:rPr>
          <w:rFonts w:ascii="Times New Roman" w:hAnsi="Times New Roman" w:cs="Times New Roman"/>
          <w:color w:val="000000"/>
          <w:sz w:val="24"/>
          <w:szCs w:val="24"/>
        </w:rPr>
        <w:lastRenderedPageBreak/>
        <w:t xml:space="preserve">have to stick to particular health diets to maintain physical fitness, which is often </w:t>
      </w:r>
      <w:proofErr w:type="spellStart"/>
      <w:r w:rsidRPr="00EC2A35">
        <w:rPr>
          <w:rFonts w:ascii="Times New Roman" w:hAnsi="Times New Roman" w:cs="Times New Roman"/>
          <w:color w:val="000000"/>
          <w:sz w:val="24"/>
          <w:szCs w:val="24"/>
        </w:rPr>
        <w:t>unprovided</w:t>
      </w:r>
      <w:proofErr w:type="spellEnd"/>
      <w:r w:rsidRPr="00EC2A35">
        <w:rPr>
          <w:rFonts w:ascii="Times New Roman" w:hAnsi="Times New Roman" w:cs="Times New Roman"/>
          <w:color w:val="000000"/>
          <w:sz w:val="24"/>
          <w:szCs w:val="24"/>
        </w:rPr>
        <w:t xml:space="preserve"> by their institution. It implies that they have to find a way to earn a living if they cannot manage to maintain this suggested diet.</w:t>
      </w:r>
    </w:p>
    <w:p w:rsidR="00EC2A35" w:rsidRPr="00B02DB3" w:rsidRDefault="00EC2A35" w:rsidP="00EC2A35">
      <w:pPr>
        <w:spacing w:after="0" w:line="480" w:lineRule="auto"/>
        <w:rPr>
          <w:rFonts w:ascii="Arial" w:hAnsi="Arial" w:cs="Times New Roman"/>
          <w:b/>
          <w:color w:val="000000"/>
          <w:sz w:val="19"/>
          <w:szCs w:val="19"/>
        </w:rPr>
      </w:pPr>
      <w:r w:rsidRPr="00B02DB3">
        <w:rPr>
          <w:rFonts w:ascii="Times New Roman" w:hAnsi="Times New Roman" w:cs="Times New Roman"/>
          <w:b/>
          <w:color w:val="000000"/>
          <w:sz w:val="24"/>
          <w:szCs w:val="24"/>
        </w:rPr>
        <w:t>Underprivileged Athletes</w:t>
      </w:r>
    </w:p>
    <w:p w:rsidR="00EC2A35" w:rsidRPr="00EC2A35" w:rsidRDefault="00EC2A35" w:rsidP="00F41074">
      <w:pPr>
        <w:spacing w:after="0" w:line="480" w:lineRule="auto"/>
        <w:ind w:firstLine="720"/>
        <w:rPr>
          <w:rFonts w:ascii="Arial" w:hAnsi="Arial" w:cs="Times New Roman"/>
          <w:color w:val="000000"/>
          <w:sz w:val="19"/>
          <w:szCs w:val="19"/>
        </w:rPr>
      </w:pPr>
      <w:r w:rsidRPr="00EC2A35">
        <w:rPr>
          <w:rFonts w:ascii="Times New Roman" w:hAnsi="Times New Roman" w:cs="Times New Roman"/>
          <w:color w:val="000000"/>
          <w:sz w:val="24"/>
          <w:szCs w:val="24"/>
        </w:rPr>
        <w:t>Notably, most athletes come from underprivileged backgrounds. According to Blinder (p.1), the facet has been a major concern among basketballers in the United States of America since some can hardly afford to cater for their financial wellbeing. Even though they receive scholarships for their college education, they find it difficult to finance basic necessities such as accommodation, clothing, and transportation. Some athletes have complained about their institution’s management turning a blind eye towards their struggles. Parents and guardians become overwhelmed by additional responsibilities since they have to actualize the dream of the athlete. For instance, many cases of serious injuries among college athletes have been reported since the dawn of the twenty-first century. The victims have hardly been compensated enough to cover their medical bills and support their recovery. Rather, the burden was imposed onto their families. Nonetheless, with agents who can negotiate their contracts with endorsement companies, it would be easier to handle their fiscal problems without necessarily involving their institution. </w:t>
      </w:r>
    </w:p>
    <w:p w:rsidR="00EC2A35" w:rsidRPr="00EC2A35" w:rsidRDefault="00EC2A35" w:rsidP="00EC2A35">
      <w:pPr>
        <w:spacing w:after="0" w:line="480" w:lineRule="auto"/>
        <w:rPr>
          <w:rFonts w:ascii="Arial" w:hAnsi="Arial" w:cs="Times New Roman"/>
          <w:color w:val="000000"/>
          <w:sz w:val="19"/>
          <w:szCs w:val="19"/>
        </w:rPr>
      </w:pPr>
      <w:r w:rsidRPr="00EC2A35">
        <w:rPr>
          <w:rFonts w:ascii="Times New Roman" w:hAnsi="Times New Roman" w:cs="Times New Roman"/>
          <w:color w:val="000000"/>
          <w:sz w:val="24"/>
          <w:szCs w:val="24"/>
        </w:rPr>
        <w:t>Brand Rights</w:t>
      </w:r>
    </w:p>
    <w:p w:rsidR="00EC2A35" w:rsidRPr="00EC2A35" w:rsidRDefault="00EC2A35" w:rsidP="00F41074">
      <w:pPr>
        <w:spacing w:after="0" w:line="480" w:lineRule="auto"/>
        <w:ind w:firstLine="720"/>
        <w:rPr>
          <w:rFonts w:ascii="Arial" w:hAnsi="Arial" w:cs="Times New Roman"/>
          <w:color w:val="000000"/>
          <w:sz w:val="19"/>
          <w:szCs w:val="19"/>
        </w:rPr>
      </w:pPr>
      <w:r w:rsidRPr="00EC2A35">
        <w:rPr>
          <w:rFonts w:ascii="Times New Roman" w:hAnsi="Times New Roman" w:cs="Times New Roman"/>
          <w:color w:val="000000"/>
          <w:sz w:val="24"/>
          <w:szCs w:val="24"/>
        </w:rPr>
        <w:t xml:space="preserve">Currently, the policy being used in colleges insinuate that the brand rights of athletes are owned by their parent institution. As suggested earlier, this is only compensated through scholarships. However, this kind of extortion has seen many colleges greatly benefiting from the money they receive from media channels for airing their sports programs. The viewership for college sports increases yearly as new talent emerges in different sections (Booker, p.1). Although most of that money is </w:t>
      </w:r>
      <w:r w:rsidR="00381821" w:rsidRPr="00EC2A35">
        <w:rPr>
          <w:rFonts w:ascii="Times New Roman" w:hAnsi="Times New Roman" w:cs="Times New Roman"/>
          <w:color w:val="000000"/>
          <w:sz w:val="24"/>
          <w:szCs w:val="24"/>
        </w:rPr>
        <w:t>channelled</w:t>
      </w:r>
      <w:r w:rsidRPr="00EC2A35">
        <w:rPr>
          <w:rFonts w:ascii="Times New Roman" w:hAnsi="Times New Roman" w:cs="Times New Roman"/>
          <w:color w:val="000000"/>
          <w:sz w:val="24"/>
          <w:szCs w:val="24"/>
        </w:rPr>
        <w:t xml:space="preserve"> into the sports segment, athletes remain the only key stakeholders who barely benefit from the incentives. Ethically, the National Collegiate </w:t>
      </w:r>
      <w:r w:rsidRPr="00EC2A35">
        <w:rPr>
          <w:rFonts w:ascii="Times New Roman" w:hAnsi="Times New Roman" w:cs="Times New Roman"/>
          <w:color w:val="000000"/>
          <w:sz w:val="24"/>
          <w:szCs w:val="24"/>
        </w:rPr>
        <w:lastRenderedPageBreak/>
        <w:t>Athletic Association in the United States initially discouraged colleges from paying the athletes directly since it would be a breach of federal laws (Sanderson and Siegfried, p.117). That, however, hardly limits the students from being compensated. They could actually be allowed to use their brand to get advertisements and even, as gesticulated, hire agents. This would allow them to negotiate their terms in contracts that would in turn facilitate them to achieve both their sports and financial goals.</w:t>
      </w:r>
    </w:p>
    <w:p w:rsidR="00EC2A35" w:rsidRPr="00EC2A35" w:rsidRDefault="00EC2A35" w:rsidP="00EC2A35">
      <w:pPr>
        <w:spacing w:after="0" w:line="480" w:lineRule="auto"/>
        <w:jc w:val="center"/>
        <w:rPr>
          <w:rFonts w:ascii="Arial" w:hAnsi="Arial" w:cs="Times New Roman"/>
          <w:color w:val="000000"/>
          <w:sz w:val="19"/>
          <w:szCs w:val="19"/>
        </w:rPr>
      </w:pPr>
      <w:r w:rsidRPr="00EC2A35">
        <w:rPr>
          <w:rFonts w:ascii="Times New Roman" w:hAnsi="Times New Roman" w:cs="Times New Roman"/>
          <w:b/>
          <w:bCs/>
          <w:color w:val="000000"/>
          <w:sz w:val="24"/>
          <w:szCs w:val="24"/>
        </w:rPr>
        <w:t>Conclusion</w:t>
      </w:r>
    </w:p>
    <w:p w:rsidR="00381821" w:rsidRPr="00381821" w:rsidRDefault="00EC2A35" w:rsidP="00381821">
      <w:pPr>
        <w:spacing w:after="0" w:line="480" w:lineRule="auto"/>
        <w:ind w:firstLine="720"/>
        <w:rPr>
          <w:rFonts w:ascii="Arial" w:hAnsi="Arial" w:cs="Times New Roman"/>
          <w:color w:val="000000"/>
          <w:sz w:val="19"/>
          <w:szCs w:val="19"/>
        </w:rPr>
      </w:pPr>
      <w:r w:rsidRPr="00EC2A35">
        <w:rPr>
          <w:rFonts w:ascii="Times New Roman" w:hAnsi="Times New Roman" w:cs="Times New Roman"/>
          <w:color w:val="000000"/>
          <w:sz w:val="24"/>
          <w:szCs w:val="24"/>
        </w:rPr>
        <w:t xml:space="preserve">Irrefutably, </w:t>
      </w:r>
      <w:proofErr w:type="gramStart"/>
      <w:r w:rsidRPr="00EC2A35">
        <w:rPr>
          <w:rFonts w:ascii="Times New Roman" w:hAnsi="Times New Roman" w:cs="Times New Roman"/>
          <w:color w:val="000000"/>
          <w:sz w:val="24"/>
          <w:szCs w:val="24"/>
        </w:rPr>
        <w:t>sports has</w:t>
      </w:r>
      <w:proofErr w:type="gramEnd"/>
      <w:r w:rsidRPr="00EC2A35">
        <w:rPr>
          <w:rFonts w:ascii="Times New Roman" w:hAnsi="Times New Roman" w:cs="Times New Roman"/>
          <w:color w:val="000000"/>
          <w:sz w:val="24"/>
          <w:szCs w:val="24"/>
        </w:rPr>
        <w:t xml:space="preserve"> become a backbone in financing various industries globally. The education sector is one of the major benefactors since new talent is discovered there. A higher success rate can be expected in the future if the scholars are motivated enough to fit the escalating standards in the field. Since more money is injected into college athletics, there should be a mechanism that allows the athletes to also benefit directly. As denoted, this can be justified by the fact that most of these athletes struggle to make a living. Their talent should not only be utilized to elevate the status of their college but also facilitate their day-to-day financial budgets. Further, like the professional sportspersons in their field, college athletes should also have the privilege of selling their brand using social media platforms such as Facebook and YouTube. The financial input will inspire them to work harder.</w:t>
      </w:r>
      <w:r w:rsidR="00381821">
        <w:rPr>
          <w:rFonts w:ascii="Times New Roman" w:hAnsi="Times New Roman" w:cs="Times New Roman"/>
          <w:color w:val="000000"/>
          <w:sz w:val="24"/>
          <w:szCs w:val="24"/>
        </w:rPr>
        <w:br w:type="page"/>
      </w:r>
    </w:p>
    <w:p w:rsidR="00EC2A35" w:rsidRPr="00B02DB3" w:rsidRDefault="00EC2A35" w:rsidP="00B02DB3">
      <w:pPr>
        <w:spacing w:after="0" w:line="480" w:lineRule="auto"/>
        <w:jc w:val="center"/>
        <w:rPr>
          <w:rFonts w:ascii="Arial" w:hAnsi="Arial" w:cs="Times New Roman"/>
          <w:b/>
          <w:color w:val="000000"/>
          <w:sz w:val="19"/>
          <w:szCs w:val="19"/>
        </w:rPr>
      </w:pPr>
      <w:bookmarkStart w:id="0" w:name="_GoBack"/>
      <w:bookmarkEnd w:id="0"/>
      <w:r w:rsidRPr="00B02DB3">
        <w:rPr>
          <w:rFonts w:ascii="Times New Roman" w:hAnsi="Times New Roman" w:cs="Times New Roman"/>
          <w:b/>
          <w:color w:val="000000"/>
          <w:sz w:val="24"/>
          <w:szCs w:val="24"/>
        </w:rPr>
        <w:lastRenderedPageBreak/>
        <w:t>Works Cited</w:t>
      </w:r>
    </w:p>
    <w:p w:rsidR="00D15FC2" w:rsidRDefault="00D15FC2" w:rsidP="002E37AE">
      <w:pPr>
        <w:spacing w:after="0" w:line="480" w:lineRule="auto"/>
        <w:ind w:left="720" w:hanging="720"/>
        <w:rPr>
          <w:rFonts w:ascii="Times New Roman" w:hAnsi="Times New Roman" w:cs="Times New Roman"/>
          <w:color w:val="000000"/>
          <w:sz w:val="24"/>
          <w:szCs w:val="24"/>
        </w:rPr>
      </w:pPr>
      <w:r w:rsidRPr="00D15FC2">
        <w:rPr>
          <w:rFonts w:ascii="Times New Roman" w:hAnsi="Times New Roman" w:cs="Times New Roman"/>
          <w:color w:val="000000"/>
          <w:sz w:val="24"/>
          <w:szCs w:val="24"/>
        </w:rPr>
        <w:t xml:space="preserve">Blinder, Allan. N.C.A.A. Athletes Could Be Paid Under New California Law. </w:t>
      </w:r>
      <w:proofErr w:type="gramStart"/>
      <w:r w:rsidRPr="00D15FC2">
        <w:rPr>
          <w:rFonts w:ascii="Times New Roman" w:hAnsi="Times New Roman" w:cs="Times New Roman"/>
          <w:i/>
          <w:iCs/>
          <w:color w:val="000000"/>
          <w:sz w:val="24"/>
          <w:szCs w:val="24"/>
        </w:rPr>
        <w:t>The New York Times</w:t>
      </w:r>
      <w:r w:rsidRPr="00D15FC2">
        <w:rPr>
          <w:rFonts w:ascii="Times New Roman" w:hAnsi="Times New Roman" w:cs="Times New Roman"/>
          <w:color w:val="000000"/>
          <w:sz w:val="24"/>
          <w:szCs w:val="24"/>
        </w:rPr>
        <w:t>.</w:t>
      </w:r>
      <w:proofErr w:type="gramEnd"/>
      <w:r w:rsidRPr="00D15FC2">
        <w:rPr>
          <w:rFonts w:ascii="Times New Roman" w:hAnsi="Times New Roman" w:cs="Times New Roman"/>
          <w:color w:val="000000"/>
          <w:sz w:val="24"/>
          <w:szCs w:val="24"/>
        </w:rPr>
        <w:t xml:space="preserve"> 2019. Accessed from https://www.nytimes.com/2019/09/30/sports/college-athletes-paid-california.html</w:t>
      </w:r>
    </w:p>
    <w:p w:rsidR="00EC2A35" w:rsidRDefault="00EC2A35" w:rsidP="002E37AE">
      <w:pPr>
        <w:spacing w:after="0" w:line="480" w:lineRule="auto"/>
        <w:ind w:left="720" w:hanging="720"/>
        <w:rPr>
          <w:rFonts w:ascii="Times New Roman" w:hAnsi="Times New Roman" w:cs="Times New Roman"/>
          <w:color w:val="000000" w:themeColor="text1"/>
          <w:sz w:val="24"/>
          <w:szCs w:val="24"/>
        </w:rPr>
      </w:pPr>
      <w:proofErr w:type="gramStart"/>
      <w:r w:rsidRPr="00EC2A35">
        <w:rPr>
          <w:rFonts w:ascii="Times New Roman" w:hAnsi="Times New Roman" w:cs="Times New Roman"/>
          <w:color w:val="000000"/>
          <w:sz w:val="24"/>
          <w:szCs w:val="24"/>
        </w:rPr>
        <w:t xml:space="preserve">Booker, </w:t>
      </w:r>
      <w:proofErr w:type="spellStart"/>
      <w:r w:rsidRPr="00EC2A35">
        <w:rPr>
          <w:rFonts w:ascii="Times New Roman" w:hAnsi="Times New Roman" w:cs="Times New Roman"/>
          <w:color w:val="000000"/>
          <w:sz w:val="24"/>
          <w:szCs w:val="24"/>
        </w:rPr>
        <w:t>Brakkton</w:t>
      </w:r>
      <w:proofErr w:type="spellEnd"/>
      <w:r w:rsidRPr="00EC2A35">
        <w:rPr>
          <w:rFonts w:ascii="Times New Roman" w:hAnsi="Times New Roman" w:cs="Times New Roman"/>
          <w:color w:val="000000"/>
          <w:sz w:val="24"/>
          <w:szCs w:val="24"/>
        </w:rPr>
        <w:t>.</w:t>
      </w:r>
      <w:proofErr w:type="gramEnd"/>
      <w:r w:rsidRPr="00EC2A35">
        <w:rPr>
          <w:rFonts w:ascii="Times New Roman" w:hAnsi="Times New Roman" w:cs="Times New Roman"/>
          <w:color w:val="000000"/>
          <w:sz w:val="24"/>
          <w:szCs w:val="24"/>
        </w:rPr>
        <w:t xml:space="preserve"> </w:t>
      </w:r>
      <w:r w:rsidRPr="00EC2A35">
        <w:rPr>
          <w:rFonts w:ascii="Times New Roman" w:hAnsi="Times New Roman" w:cs="Times New Roman"/>
          <w:i/>
          <w:iCs/>
          <w:color w:val="000000"/>
          <w:sz w:val="24"/>
          <w:szCs w:val="24"/>
        </w:rPr>
        <w:t>College Athletes Are Now Closer To Getting Paid After NCAA Board OKs Plan</w:t>
      </w:r>
      <w:r w:rsidRPr="00EC2A35">
        <w:rPr>
          <w:rFonts w:ascii="Times New Roman" w:hAnsi="Times New Roman" w:cs="Times New Roman"/>
          <w:color w:val="000000"/>
          <w:sz w:val="24"/>
          <w:szCs w:val="24"/>
        </w:rPr>
        <w:t xml:space="preserve">. </w:t>
      </w:r>
      <w:proofErr w:type="gramStart"/>
      <w:r w:rsidRPr="00EC2A35">
        <w:rPr>
          <w:rFonts w:ascii="Times New Roman" w:hAnsi="Times New Roman" w:cs="Times New Roman"/>
          <w:color w:val="000000"/>
          <w:sz w:val="24"/>
          <w:szCs w:val="24"/>
        </w:rPr>
        <w:t>NPR.</w:t>
      </w:r>
      <w:proofErr w:type="gramEnd"/>
      <w:r w:rsidRPr="00EC2A35">
        <w:rPr>
          <w:rFonts w:ascii="Times New Roman" w:hAnsi="Times New Roman" w:cs="Times New Roman"/>
          <w:color w:val="000000"/>
          <w:sz w:val="24"/>
          <w:szCs w:val="24"/>
        </w:rPr>
        <w:t xml:space="preserve"> 2020. Accessed from </w:t>
      </w:r>
      <w:r w:rsidR="006B53CF" w:rsidRPr="00EC2A35">
        <w:rPr>
          <w:rFonts w:ascii="Times New Roman" w:hAnsi="Times New Roman" w:cs="Times New Roman"/>
          <w:color w:val="000000" w:themeColor="text1"/>
          <w:sz w:val="24"/>
          <w:szCs w:val="24"/>
        </w:rPr>
        <w:t>https://www.npr.org/2020/04/29/847781624/college-players-are-now-closer-to-getting-paid-after-ncaa-board-oks-plan#:~:text=In%20a%20significant%20shift%20for,does%20not%20pay%20them%20directly</w:t>
      </w:r>
      <w:r w:rsidRPr="00EC2A35">
        <w:rPr>
          <w:rFonts w:ascii="Times New Roman" w:hAnsi="Times New Roman" w:cs="Times New Roman"/>
          <w:color w:val="000000" w:themeColor="text1"/>
          <w:sz w:val="24"/>
          <w:szCs w:val="24"/>
        </w:rPr>
        <w:t>.</w:t>
      </w:r>
    </w:p>
    <w:p w:rsidR="006B53CF" w:rsidRPr="00EC2A35" w:rsidRDefault="006B53CF" w:rsidP="006B53CF">
      <w:pPr>
        <w:spacing w:after="0" w:line="480" w:lineRule="auto"/>
        <w:ind w:left="720" w:hanging="720"/>
        <w:rPr>
          <w:rFonts w:ascii="Arial" w:hAnsi="Arial" w:cs="Times New Roman"/>
          <w:color w:val="000000"/>
          <w:sz w:val="19"/>
          <w:szCs w:val="19"/>
        </w:rPr>
      </w:pPr>
      <w:proofErr w:type="gramStart"/>
      <w:r w:rsidRPr="006B53CF">
        <w:rPr>
          <w:rFonts w:ascii="Times New Roman" w:hAnsi="Times New Roman" w:cs="Times New Roman"/>
          <w:color w:val="000000"/>
          <w:sz w:val="24"/>
          <w:szCs w:val="24"/>
        </w:rPr>
        <w:t>Sanderson, Allen R., and Siegfried, John J. "The Case for Paying College Athletes."</w:t>
      </w:r>
      <w:proofErr w:type="gramEnd"/>
      <w:r w:rsidRPr="006B53CF">
        <w:rPr>
          <w:rFonts w:ascii="Times New Roman" w:hAnsi="Times New Roman" w:cs="Times New Roman"/>
          <w:color w:val="000000"/>
          <w:sz w:val="24"/>
          <w:szCs w:val="24"/>
        </w:rPr>
        <w:t xml:space="preserve"> </w:t>
      </w:r>
      <w:r w:rsidRPr="006B53CF">
        <w:rPr>
          <w:rFonts w:ascii="Times New Roman" w:hAnsi="Times New Roman" w:cs="Times New Roman"/>
          <w:i/>
          <w:iCs/>
          <w:color w:val="000000"/>
          <w:sz w:val="24"/>
          <w:szCs w:val="24"/>
        </w:rPr>
        <w:t>Journal of Economic Perspectives, 29 (1)</w:t>
      </w:r>
      <w:r w:rsidRPr="006B53CF">
        <w:rPr>
          <w:rFonts w:ascii="Times New Roman" w:hAnsi="Times New Roman" w:cs="Times New Roman"/>
          <w:color w:val="000000"/>
          <w:sz w:val="24"/>
          <w:szCs w:val="24"/>
        </w:rPr>
        <w:t>, 115-138. 2015. DOI: 10.1257/jep.29.1.115</w:t>
      </w:r>
    </w:p>
    <w:sectPr w:rsidR="006B53CF" w:rsidRPr="00EC2A35">
      <w:headerReference w:type="even" r:id="rId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DBF" w:rsidRDefault="00143DBF" w:rsidP="00EC2A35">
      <w:pPr>
        <w:spacing w:after="0" w:line="240" w:lineRule="auto"/>
      </w:pPr>
      <w:r>
        <w:separator/>
      </w:r>
    </w:p>
  </w:endnote>
  <w:endnote w:type="continuationSeparator" w:id="0">
    <w:p w:rsidR="00143DBF" w:rsidRDefault="00143DBF" w:rsidP="00EC2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DBF" w:rsidRDefault="00143DBF" w:rsidP="00EC2A35">
      <w:pPr>
        <w:spacing w:after="0" w:line="240" w:lineRule="auto"/>
      </w:pPr>
      <w:r>
        <w:separator/>
      </w:r>
    </w:p>
  </w:footnote>
  <w:footnote w:type="continuationSeparator" w:id="0">
    <w:p w:rsidR="00143DBF" w:rsidRDefault="00143DBF" w:rsidP="00EC2A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38186533"/>
      <w:docPartObj>
        <w:docPartGallery w:val="Page Numbers (Top of Page)"/>
        <w:docPartUnique/>
      </w:docPartObj>
    </w:sdtPr>
    <w:sdtEndPr>
      <w:rPr>
        <w:rStyle w:val="PageNumber"/>
      </w:rPr>
    </w:sdtEndPr>
    <w:sdtContent>
      <w:p w:rsidR="00492E42" w:rsidRDefault="00492E42" w:rsidP="00961C5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C2A35" w:rsidRDefault="00EC2A35" w:rsidP="00492E42">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42" w:rsidRPr="003C6D91" w:rsidRDefault="00492E42" w:rsidP="00961C5F">
    <w:pPr>
      <w:pStyle w:val="Header"/>
      <w:framePr w:wrap="none" w:vAnchor="text" w:hAnchor="margin" w:xAlign="right" w:y="1"/>
      <w:rPr>
        <w:rStyle w:val="PageNumber"/>
        <w:rFonts w:ascii="Times New Roman" w:hAnsi="Times New Roman" w:cs="Times New Roman"/>
        <w:sz w:val="24"/>
        <w:szCs w:val="24"/>
      </w:rPr>
    </w:pPr>
    <w:r w:rsidRPr="003C6D91">
      <w:rPr>
        <w:rStyle w:val="PageNumber"/>
        <w:rFonts w:ascii="Times New Roman" w:hAnsi="Times New Roman" w:cs="Times New Roman"/>
        <w:sz w:val="24"/>
        <w:szCs w:val="24"/>
      </w:rPr>
      <w:t xml:space="preserve">Surname </w:t>
    </w:r>
    <w:sdt>
      <w:sdtPr>
        <w:rPr>
          <w:rStyle w:val="PageNumber"/>
          <w:rFonts w:ascii="Times New Roman" w:hAnsi="Times New Roman" w:cs="Times New Roman"/>
          <w:sz w:val="24"/>
          <w:szCs w:val="24"/>
        </w:rPr>
        <w:id w:val="-509141835"/>
        <w:docPartObj>
          <w:docPartGallery w:val="Page Numbers (Top of Page)"/>
          <w:docPartUnique/>
        </w:docPartObj>
      </w:sdtPr>
      <w:sdtEndPr>
        <w:rPr>
          <w:rStyle w:val="PageNumber"/>
        </w:rPr>
      </w:sdtEndPr>
      <w:sdtContent>
        <w:r w:rsidRPr="003C6D91">
          <w:rPr>
            <w:rStyle w:val="PageNumber"/>
            <w:rFonts w:ascii="Times New Roman" w:hAnsi="Times New Roman" w:cs="Times New Roman"/>
            <w:sz w:val="24"/>
            <w:szCs w:val="24"/>
          </w:rPr>
          <w:fldChar w:fldCharType="begin"/>
        </w:r>
        <w:r w:rsidRPr="003C6D91">
          <w:rPr>
            <w:rStyle w:val="PageNumber"/>
            <w:rFonts w:ascii="Times New Roman" w:hAnsi="Times New Roman" w:cs="Times New Roman"/>
            <w:sz w:val="24"/>
            <w:szCs w:val="24"/>
          </w:rPr>
          <w:instrText xml:space="preserve"> PAGE </w:instrText>
        </w:r>
        <w:r w:rsidRPr="003C6D91">
          <w:rPr>
            <w:rStyle w:val="PageNumber"/>
            <w:rFonts w:ascii="Times New Roman" w:hAnsi="Times New Roman" w:cs="Times New Roman"/>
            <w:sz w:val="24"/>
            <w:szCs w:val="24"/>
          </w:rPr>
          <w:fldChar w:fldCharType="separate"/>
        </w:r>
        <w:r w:rsidR="00B02DB3">
          <w:rPr>
            <w:rStyle w:val="PageNumber"/>
            <w:rFonts w:ascii="Times New Roman" w:hAnsi="Times New Roman" w:cs="Times New Roman"/>
            <w:noProof/>
            <w:sz w:val="24"/>
            <w:szCs w:val="24"/>
          </w:rPr>
          <w:t>4</w:t>
        </w:r>
        <w:r w:rsidRPr="003C6D91">
          <w:rPr>
            <w:rStyle w:val="PageNumber"/>
            <w:rFonts w:ascii="Times New Roman" w:hAnsi="Times New Roman" w:cs="Times New Roman"/>
            <w:sz w:val="24"/>
            <w:szCs w:val="24"/>
          </w:rPr>
          <w:fldChar w:fldCharType="end"/>
        </w:r>
      </w:sdtContent>
    </w:sdt>
  </w:p>
  <w:p w:rsidR="00EC2A35" w:rsidRPr="003C6D91" w:rsidRDefault="00EC2A35" w:rsidP="00492E42">
    <w:pPr>
      <w:pStyle w:val="Header"/>
      <w:ind w:right="36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A35"/>
    <w:rsid w:val="00143DBF"/>
    <w:rsid w:val="002E37AE"/>
    <w:rsid w:val="00381821"/>
    <w:rsid w:val="003C6D91"/>
    <w:rsid w:val="00492E42"/>
    <w:rsid w:val="006B53CF"/>
    <w:rsid w:val="00AB01BB"/>
    <w:rsid w:val="00B02DB3"/>
    <w:rsid w:val="00D15FC2"/>
    <w:rsid w:val="00E45F31"/>
    <w:rsid w:val="00EC2A35"/>
    <w:rsid w:val="00F41074"/>
    <w:rsid w:val="00FC7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A35"/>
  </w:style>
  <w:style w:type="paragraph" w:styleId="Footer">
    <w:name w:val="footer"/>
    <w:basedOn w:val="Normal"/>
    <w:link w:val="FooterChar"/>
    <w:uiPriority w:val="99"/>
    <w:unhideWhenUsed/>
    <w:rsid w:val="00EC2A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A35"/>
  </w:style>
  <w:style w:type="character" w:styleId="PageNumber">
    <w:name w:val="page number"/>
    <w:basedOn w:val="DefaultParagraphFont"/>
    <w:uiPriority w:val="99"/>
    <w:semiHidden/>
    <w:unhideWhenUsed/>
    <w:rsid w:val="00492E42"/>
  </w:style>
  <w:style w:type="character" w:styleId="Hyperlink">
    <w:name w:val="Hyperlink"/>
    <w:basedOn w:val="DefaultParagraphFont"/>
    <w:uiPriority w:val="99"/>
    <w:unhideWhenUsed/>
    <w:rsid w:val="006B53CF"/>
    <w:rPr>
      <w:color w:val="0563C1" w:themeColor="hyperlink"/>
      <w:u w:val="single"/>
    </w:rPr>
  </w:style>
  <w:style w:type="character" w:customStyle="1" w:styleId="UnresolvedMention">
    <w:name w:val="Unresolved Mention"/>
    <w:basedOn w:val="DefaultParagraphFont"/>
    <w:uiPriority w:val="99"/>
    <w:semiHidden/>
    <w:unhideWhenUsed/>
    <w:rsid w:val="006B53C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A35"/>
  </w:style>
  <w:style w:type="paragraph" w:styleId="Footer">
    <w:name w:val="footer"/>
    <w:basedOn w:val="Normal"/>
    <w:link w:val="FooterChar"/>
    <w:uiPriority w:val="99"/>
    <w:unhideWhenUsed/>
    <w:rsid w:val="00EC2A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A35"/>
  </w:style>
  <w:style w:type="character" w:styleId="PageNumber">
    <w:name w:val="page number"/>
    <w:basedOn w:val="DefaultParagraphFont"/>
    <w:uiPriority w:val="99"/>
    <w:semiHidden/>
    <w:unhideWhenUsed/>
    <w:rsid w:val="00492E42"/>
  </w:style>
  <w:style w:type="character" w:styleId="Hyperlink">
    <w:name w:val="Hyperlink"/>
    <w:basedOn w:val="DefaultParagraphFont"/>
    <w:uiPriority w:val="99"/>
    <w:unhideWhenUsed/>
    <w:rsid w:val="006B53CF"/>
    <w:rPr>
      <w:color w:val="0563C1" w:themeColor="hyperlink"/>
      <w:u w:val="single"/>
    </w:rPr>
  </w:style>
  <w:style w:type="character" w:customStyle="1" w:styleId="UnresolvedMention">
    <w:name w:val="Unresolved Mention"/>
    <w:basedOn w:val="DefaultParagraphFont"/>
    <w:uiPriority w:val="99"/>
    <w:semiHidden/>
    <w:unhideWhenUsed/>
    <w:rsid w:val="006B5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887</Words>
  <Characters>5062</Characters>
  <Application>Microsoft Office Word</Application>
  <DocSecurity>0</DocSecurity>
  <Lines>42</Lines>
  <Paragraphs>11</Paragraphs>
  <ScaleCrop>false</ScaleCrop>
  <Company/>
  <LinksUpToDate>false</LinksUpToDate>
  <CharactersWithSpaces>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Drake</dc:creator>
  <cp:keywords/>
  <dc:description/>
  <cp:lastModifiedBy>Kamande</cp:lastModifiedBy>
  <cp:revision>3</cp:revision>
  <dcterms:created xsi:type="dcterms:W3CDTF">2020-09-24T11:58:00Z</dcterms:created>
  <dcterms:modified xsi:type="dcterms:W3CDTF">2020-09-24T14:21:00Z</dcterms:modified>
</cp:coreProperties>
</file>